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0E" w:rsidRPr="006E2A0E" w:rsidRDefault="006E2A0E" w:rsidP="00ED2071">
      <w:pPr>
        <w:shd w:val="clear" w:color="auto" w:fill="FFFFFF"/>
        <w:spacing w:before="150"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66CC"/>
          <w:sz w:val="40"/>
          <w:szCs w:val="40"/>
          <w:u w:val="wave"/>
        </w:rPr>
      </w:pPr>
      <w:r w:rsidRPr="006E2A0E">
        <w:rPr>
          <w:rFonts w:ascii="TH SarabunIT๙" w:eastAsia="Times New Roman" w:hAnsi="TH SarabunIT๙" w:cs="TH SarabunIT๙"/>
          <w:b/>
          <w:bCs/>
          <w:color w:val="0066CC"/>
          <w:sz w:val="40"/>
          <w:szCs w:val="40"/>
          <w:u w:val="wave"/>
          <w:cs/>
        </w:rPr>
        <w:t>สาระสำคัญของ พ.ร.บ. ภาษีที่ดิน และสิ่งปลูกสร้าง</w:t>
      </w:r>
      <w:r w:rsidRPr="006E2A0E">
        <w:rPr>
          <w:rFonts w:ascii="TH SarabunIT๙" w:eastAsia="Times New Roman" w:hAnsi="TH SarabunIT๙" w:cs="TH SarabunIT๙"/>
          <w:b/>
          <w:bCs/>
          <w:color w:val="0066CC"/>
          <w:sz w:val="40"/>
          <w:szCs w:val="40"/>
          <w:u w:val="wave"/>
        </w:rPr>
        <w:t xml:space="preserve">  </w:t>
      </w:r>
      <w:r w:rsidRPr="006E2A0E">
        <w:rPr>
          <w:rFonts w:ascii="TH SarabunIT๙" w:eastAsia="Times New Roman" w:hAnsi="TH SarabunIT๙" w:cs="TH SarabunIT๙"/>
          <w:b/>
          <w:bCs/>
          <w:color w:val="0066CC"/>
          <w:sz w:val="40"/>
          <w:szCs w:val="40"/>
          <w:u w:val="wave"/>
          <w:cs/>
        </w:rPr>
        <w:t>พ.ศ.</w:t>
      </w:r>
      <w:r w:rsidRPr="006E2A0E">
        <w:rPr>
          <w:rFonts w:ascii="TH SarabunIT๙" w:eastAsia="Times New Roman" w:hAnsi="TH SarabunIT๙" w:cs="TH SarabunIT๙"/>
          <w:b/>
          <w:bCs/>
          <w:color w:val="0066CC"/>
          <w:sz w:val="40"/>
          <w:szCs w:val="40"/>
          <w:u w:val="wave"/>
        </w:rPr>
        <w:t>2562</w:t>
      </w:r>
    </w:p>
    <w:p w:rsidR="006E2A0E" w:rsidRPr="006E2A0E" w:rsidRDefault="006E2A0E" w:rsidP="00ED2071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color w:val="00B050"/>
          <w:sz w:val="36"/>
          <w:szCs w:val="36"/>
        </w:rPr>
      </w:pPr>
      <w:r w:rsidRPr="006E2A0E">
        <w:rPr>
          <w:rFonts w:ascii="TH SarabunIT๙" w:eastAsia="Times New Roman" w:hAnsi="TH SarabunIT๙" w:cs="TH SarabunIT๙"/>
          <w:color w:val="00B050"/>
          <w:sz w:val="36"/>
          <w:szCs w:val="36"/>
          <w:cs/>
        </w:rPr>
        <w:t>องค์การบริหารส่วนตำบล</w:t>
      </w:r>
      <w:r w:rsidR="00ED2071" w:rsidRPr="00ED2071">
        <w:rPr>
          <w:rFonts w:ascii="TH SarabunIT๙" w:eastAsia="Times New Roman" w:hAnsi="TH SarabunIT๙" w:cs="TH SarabunIT๙" w:hint="cs"/>
          <w:color w:val="00B050"/>
          <w:sz w:val="36"/>
          <w:szCs w:val="36"/>
          <w:cs/>
        </w:rPr>
        <w:t>หนองผักนาก</w:t>
      </w:r>
      <w:r w:rsidRPr="006E2A0E">
        <w:rPr>
          <w:rFonts w:ascii="TH SarabunIT๙" w:eastAsia="Times New Roman" w:hAnsi="TH SarabunIT๙" w:cs="TH SarabunIT๙"/>
          <w:color w:val="00B050"/>
          <w:sz w:val="36"/>
          <w:szCs w:val="36"/>
        </w:rPr>
        <w:t xml:space="preserve">  </w:t>
      </w:r>
      <w:r w:rsidRPr="006E2A0E">
        <w:rPr>
          <w:rFonts w:ascii="TH SarabunIT๙" w:eastAsia="Times New Roman" w:hAnsi="TH SarabunIT๙" w:cs="TH SarabunIT๙"/>
          <w:color w:val="00B050"/>
          <w:sz w:val="36"/>
          <w:szCs w:val="36"/>
          <w:cs/>
        </w:rPr>
        <w:t>อำเภอสามชุก</w:t>
      </w:r>
      <w:r w:rsidRPr="006E2A0E">
        <w:rPr>
          <w:rFonts w:ascii="TH SarabunIT๙" w:eastAsia="Times New Roman" w:hAnsi="TH SarabunIT๙" w:cs="TH SarabunIT๙"/>
          <w:color w:val="00B050"/>
          <w:sz w:val="36"/>
          <w:szCs w:val="36"/>
        </w:rPr>
        <w:t xml:space="preserve">  </w:t>
      </w:r>
      <w:r w:rsidRPr="006E2A0E">
        <w:rPr>
          <w:rFonts w:ascii="TH SarabunIT๙" w:eastAsia="Times New Roman" w:hAnsi="TH SarabunIT๙" w:cs="TH SarabunIT๙"/>
          <w:color w:val="00B050"/>
          <w:sz w:val="36"/>
          <w:szCs w:val="36"/>
          <w:cs/>
        </w:rPr>
        <w:t>จังหวัดสุพรรณบุรี</w:t>
      </w:r>
    </w:p>
    <w:p w:rsidR="006E2A0E" w:rsidRPr="006E2A0E" w:rsidRDefault="006E2A0E" w:rsidP="00ED2071">
      <w:pPr>
        <w:shd w:val="clear" w:color="auto" w:fill="FFFFFF"/>
        <w:tabs>
          <w:tab w:val="left" w:pos="426"/>
          <w:tab w:val="left" w:pos="1134"/>
        </w:tabs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    </w:t>
      </w:r>
      <w:r w:rsidR="00ED2071">
        <w:rPr>
          <w:rFonts w:ascii="TH SarabunIT๙" w:eastAsia="Times New Roman" w:hAnsi="TH SarabunIT๙" w:cs="TH SarabunIT๙"/>
          <w:color w:val="364A4A"/>
          <w:sz w:val="32"/>
          <w:szCs w:val="32"/>
        </w:rPr>
        <w:tab/>
      </w:r>
      <w:r w:rsidR="00ED2071">
        <w:rPr>
          <w:rFonts w:ascii="TH SarabunIT๙" w:eastAsia="Times New Roman" w:hAnsi="TH SarabunIT๙" w:cs="TH SarabunIT๙"/>
          <w:color w:val="364A4A"/>
          <w:sz w:val="32"/>
          <w:szCs w:val="32"/>
        </w:rPr>
        <w:tab/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พระราชบัญญัติภาษีที่ดินและสิ่งปลูกสร้าง พ.ศ.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2562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วันเริ่มบังคับใช้กฎหมาย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13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มีนาคม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2562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วันเริ่มการจัดเก็บภาษี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1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มกราคม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2563</w:t>
      </w:r>
    </w:p>
    <w:p w:rsidR="006E2A0E" w:rsidRPr="006E2A0E" w:rsidRDefault="006E2A0E" w:rsidP="00ED2071">
      <w:pPr>
        <w:shd w:val="clear" w:color="auto" w:fill="FFFFFF"/>
        <w:tabs>
          <w:tab w:val="left" w:pos="426"/>
          <w:tab w:val="left" w:pos="1134"/>
        </w:tabs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    </w:t>
      </w:r>
      <w:r w:rsidR="00ED2071">
        <w:rPr>
          <w:rFonts w:ascii="TH SarabunIT๙" w:eastAsia="Times New Roman" w:hAnsi="TH SarabunIT๙" w:cs="TH SarabunIT๙"/>
          <w:color w:val="364A4A"/>
          <w:sz w:val="32"/>
          <w:szCs w:val="32"/>
        </w:rPr>
        <w:tab/>
      </w:r>
      <w:r w:rsidR="00ED2071">
        <w:rPr>
          <w:rFonts w:ascii="TH SarabunIT๙" w:eastAsia="Times New Roman" w:hAnsi="TH SarabunIT๙" w:cs="TH SarabunIT๙"/>
          <w:color w:val="364A4A"/>
          <w:sz w:val="32"/>
          <w:szCs w:val="32"/>
        </w:rPr>
        <w:tab/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ภาษีที่ดินและสิ่งปลูกสร้างเป็นภาษี ประเภทใหม่ ที่จะนำมาใช้จัดเก็บภาษีแทนภาษีโรงเรือนและที่ดิน และภาษีบำรุงท้องที่ ที่องค์กรปกครองส่วนท้องถิ่นจัดเก็บอยู่ในปัจจุบัน </w:t>
      </w:r>
      <w:r w:rsidR="00943DBF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 xml:space="preserve">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โดยรายได้จากการจัดเก็บภาษีที่ดินและ</w:t>
      </w:r>
      <w:r w:rsidR="00943DBF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 xml:space="preserve">     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สิ่งปลูกสร้างทั้งหมดจะเป็นขององค์กรปกครองส่วนท้องถิ่นเพื่อนำไปใช้ในการพัฒนาท้องถิ่น โดยไม่ต้องนำส่งเป็นรายได้ของรัฐบาลส่วนกลาง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noProof/>
          <w:color w:val="364A4A"/>
          <w:sz w:val="32"/>
          <w:szCs w:val="32"/>
        </w:rPr>
        <w:drawing>
          <wp:inline distT="0" distB="0" distL="0" distR="0" wp14:anchorId="53239EC2" wp14:editId="188E4B6D">
            <wp:extent cx="15875" cy="15875"/>
            <wp:effectExtent l="0" t="0" r="0" b="0"/>
            <wp:docPr id="1" name="รูปภาพ 1" descr="land t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 ta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A0E" w:rsidRPr="006E2A0E" w:rsidRDefault="006E2A0E" w:rsidP="00ED2071">
      <w:pPr>
        <w:shd w:val="clear" w:color="auto" w:fill="FFFFFF"/>
        <w:tabs>
          <w:tab w:val="left" w:pos="426"/>
          <w:tab w:val="left" w:pos="1134"/>
        </w:tabs>
        <w:spacing w:before="150" w:after="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</w:rPr>
      </w:pPr>
      <w:r w:rsidRPr="006E2A0E"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  <w:cs/>
        </w:rPr>
        <w:t>หลักการจัดเก็บภาษี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บุคคลธรรมดาหรือนิติบุคคลมีหน้าที่เสียภาษี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ผู้จัดเก็บภาษีนำไปใช้ในการพัฒนาท้องถิ่น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ฐานภาษีเป็นรูปแบบขั้นบันไดเพิ่มตามฐานภาษี</w:t>
      </w:r>
    </w:p>
    <w:p w:rsidR="00ED2071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 w:hint="cs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ผู้มีหน้าที่เสียภาษี ได้แก่ บุคคลธรรมดาหรือนิติบุคคลซึ่งเป็นเจ้าของที่ดินหรือสิ่งปลูกสร้าง ผู้ครองครองหรือ</w:t>
      </w:r>
    </w:p>
    <w:p w:rsidR="006E2A0E" w:rsidRPr="006E2A0E" w:rsidRDefault="00ED2071" w:rsidP="00ED2071">
      <w:pPr>
        <w:shd w:val="clear" w:color="auto" w:fill="FFFFFF"/>
        <w:tabs>
          <w:tab w:val="left" w:pos="426"/>
          <w:tab w:val="left" w:pos="1134"/>
        </w:tabs>
        <w:spacing w:before="45" w:after="0" w:line="240" w:lineRule="auto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ab/>
      </w:r>
      <w:r w:rsidR="006E2A0E"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ทำประโยชน์ในที่ดินหรือสิ่งปลูกสร้างอันเป็นทรัพย์สินของรัฐ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ทรัพย์สินที่ต้องเสียภาษี ได้แก่ ที่ดิน สิ่งปลูกสร้าง และห้องชุด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ฐานภาษี คิดจากมูลค่าทั้งหมดของที่ดินและสิ่งปลูกสร้าง</w:t>
      </w:r>
      <w:r w:rsidR="00ED2071" w:rsidRP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 xml:space="preserve"> </w:t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 xml:space="preserve"> โดยคำนวณจากราคาประเมินทุนทรัพย์ที่ดิน</w:t>
      </w:r>
      <w:r w:rsidR="00ED2071" w:rsidRP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 xml:space="preserve">            </w:t>
      </w:r>
      <w:r w:rsidR="00ED2071" w:rsidRP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br/>
        <w:t xml:space="preserve">  </w:t>
      </w:r>
      <w:r w:rsidR="00ED2071" w:rsidRP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ab/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สิ่งปลูกสร้าง และห้องชุด ตามประมวลกฎหมายที่ดิน</w:t>
      </w:r>
      <w:proofErr w:type="spellStart"/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กรมธนา</w:t>
      </w:r>
      <w:proofErr w:type="spellEnd"/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 xml:space="preserve">รักษ์ </w:t>
      </w:r>
      <w:r w:rsidR="00ED2071" w:rsidRP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 xml:space="preserve"> </w:t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โดยสิ่งปลูกสร้างในแต่ละประเภทจะมี</w:t>
      </w:r>
      <w:r w:rsidR="00ED2071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br/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 xml:space="preserve">  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ab/>
        <w:t>ร</w:t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าคาประเมินกลางที่แตกต่างกันไป ทั้งนี้ ราคาประเมินกลางของทั้งที่ดินและสิ่งปลูกสร้างจะมีการปรับตาม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br/>
        <w:t xml:space="preserve"> 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ab/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รอบบัญชีการประเมินราคาทุก ๔ ปี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 xml:space="preserve">อัตราภาษี ได้มีการแบ่งประเภทที่ดินและสิ่งปลูกสร้างเป็น ๔ กลุ่ม ตามลักษณะการใช้ประโยชน์ในที่ดิน ได้แก่ 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br/>
        <w:t xml:space="preserve"> 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ab/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เกษตรกรรม ที่อยู่อาศัย พาณิชยก</w:t>
      </w:r>
      <w:proofErr w:type="spellStart"/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รรม</w:t>
      </w:r>
      <w:proofErr w:type="spellEnd"/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 xml:space="preserve"> และที่ดินรกร้างว่างเปล่า อัตราภาษีที่ใช้จัดเก็บจะเป็นรูปแบบ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br/>
        <w:t xml:space="preserve"> 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ab/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ขั้นบันไดเพิ่มขึ้นตามมูลค่าของฐานภาษี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ถ้าที่ดินเปลี่ยนแปลงการใช้ประโยชน์ ไม่ว่าภาระภาษีจะสูงขึ้นหรือลดลง ผู้เสียภาษีต้องแจ้งการเปลี่ยนแปลง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br/>
        <w:t xml:space="preserve"> 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ab/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การใช้ประโยชน์ที่ดินหรือสิ่งปลูกสร้างต่อองค์กรปกครองส่วนท้องถิ่น ภายใน ๖๐ วัน นับตั้งแต่รู้เหตุว่ามีการ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br/>
        <w:t xml:space="preserve"> 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ab/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เปลี่ยนแปลง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มูลค่าที่ดินและสิ่งปลูกสร้างที่ใช้คิดเป็นฐานภาษี (มาตรา ๓๕)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ที่ดิน = ราคาประเมินทุนทรัพย์ที่ดิน เป็นเกณฑ์ในการคำนวณ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สิ่งปลูกสร้าง = ราคาประเมินทุนทรัพย์สิ่งปลูกสร้าง เป็นเกณฑ์ในการคำนวณ</w:t>
      </w:r>
    </w:p>
    <w:p w:rsidR="006E2A0E" w:rsidRP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สิ่งปลูกสร้างที่เป็นห้องชุด = ราคาประเมินทุนทรัพย์ห้องชุดเป็นเกณฑ์ในการคำนวณ</w:t>
      </w:r>
    </w:p>
    <w:p w:rsidR="006E2A0E" w:rsidRDefault="006E2A0E" w:rsidP="00ED207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45" w:after="0" w:line="240" w:lineRule="auto"/>
        <w:ind w:left="0" w:firstLine="0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กรณีที่ดินหรือสิ่งปลูกสร้างที่ไม่มีราคาประเมินทุนทรัพย์ การคำนวณมูลค่าให้เป็นไปตามหลักเกณฑ์ วิธีการ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br/>
        <w:t xml:space="preserve"> </w:t>
      </w:r>
      <w:r w:rsidR="00ED2071">
        <w:rPr>
          <w:rFonts w:ascii="TH SarabunIT๙" w:eastAsia="Times New Roman" w:hAnsi="TH SarabunIT๙" w:cs="TH SarabunIT๙" w:hint="cs"/>
          <w:color w:val="111818"/>
          <w:sz w:val="32"/>
          <w:szCs w:val="32"/>
          <w:cs/>
        </w:rPr>
        <w:tab/>
      </w:r>
      <w:r w:rsidRPr="006E2A0E">
        <w:rPr>
          <w:rFonts w:ascii="TH SarabunIT๙" w:eastAsia="Times New Roman" w:hAnsi="TH SarabunIT๙" w:cs="TH SarabunIT๙"/>
          <w:color w:val="111818"/>
          <w:sz w:val="32"/>
          <w:szCs w:val="32"/>
          <w:cs/>
        </w:rPr>
        <w:t>และเงื่อนไขที่กำหนดในกฎกระทรวง</w:t>
      </w:r>
    </w:p>
    <w:p w:rsidR="00ED2071" w:rsidRDefault="00ED2071" w:rsidP="00ED2071">
      <w:pPr>
        <w:shd w:val="clear" w:color="auto" w:fill="FFFFFF"/>
        <w:tabs>
          <w:tab w:val="left" w:pos="426"/>
          <w:tab w:val="left" w:pos="1134"/>
        </w:tabs>
        <w:spacing w:before="45" w:after="0" w:line="240" w:lineRule="auto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</w:p>
    <w:p w:rsidR="00ED2071" w:rsidRDefault="00ED2071" w:rsidP="00ED2071">
      <w:pPr>
        <w:shd w:val="clear" w:color="auto" w:fill="FFFFFF"/>
        <w:tabs>
          <w:tab w:val="left" w:pos="426"/>
          <w:tab w:val="left" w:pos="1134"/>
        </w:tabs>
        <w:spacing w:before="45" w:after="0" w:line="240" w:lineRule="auto"/>
        <w:jc w:val="thaiDistribute"/>
        <w:rPr>
          <w:rFonts w:ascii="TH SarabunIT๙" w:eastAsia="Times New Roman" w:hAnsi="TH SarabunIT๙" w:cs="TH SarabunIT๙" w:hint="cs"/>
          <w:color w:val="111818"/>
          <w:sz w:val="32"/>
          <w:szCs w:val="32"/>
        </w:rPr>
      </w:pPr>
    </w:p>
    <w:p w:rsidR="00ED2071" w:rsidRDefault="00ED2071" w:rsidP="00ED2071">
      <w:pPr>
        <w:shd w:val="clear" w:color="auto" w:fill="FFFFFF"/>
        <w:tabs>
          <w:tab w:val="left" w:pos="426"/>
          <w:tab w:val="left" w:pos="1134"/>
        </w:tabs>
        <w:spacing w:before="45" w:after="0" w:line="240" w:lineRule="auto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</w:p>
    <w:p w:rsidR="00ED2071" w:rsidRDefault="00ED2071" w:rsidP="00ED2071">
      <w:pPr>
        <w:shd w:val="clear" w:color="auto" w:fill="FFFFFF"/>
        <w:tabs>
          <w:tab w:val="left" w:pos="426"/>
          <w:tab w:val="left" w:pos="1134"/>
        </w:tabs>
        <w:spacing w:before="45" w:after="0" w:line="240" w:lineRule="auto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</w:p>
    <w:p w:rsidR="00ED2071" w:rsidRPr="006E2A0E" w:rsidRDefault="00ED2071" w:rsidP="00ED2071">
      <w:pPr>
        <w:shd w:val="clear" w:color="auto" w:fill="FFFFFF"/>
        <w:tabs>
          <w:tab w:val="left" w:pos="426"/>
          <w:tab w:val="left" w:pos="1134"/>
        </w:tabs>
        <w:spacing w:before="45" w:after="0" w:line="240" w:lineRule="auto"/>
        <w:jc w:val="thaiDistribute"/>
        <w:rPr>
          <w:rFonts w:ascii="TH SarabunIT๙" w:eastAsia="Times New Roman" w:hAnsi="TH SarabunIT๙" w:cs="TH SarabunIT๙"/>
          <w:color w:val="111818"/>
          <w:sz w:val="32"/>
          <w:szCs w:val="32"/>
        </w:rPr>
      </w:pPr>
    </w:p>
    <w:p w:rsidR="006E2A0E" w:rsidRDefault="006E2A0E" w:rsidP="00ED2071">
      <w:pPr>
        <w:shd w:val="clear" w:color="auto" w:fill="FFFFFF"/>
        <w:spacing w:before="150"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</w:rPr>
      </w:pPr>
      <w:r w:rsidRPr="006E2A0E"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  <w:cs/>
        </w:rPr>
        <w:lastRenderedPageBreak/>
        <w:t>ประเภทและมูลค่าที่ดินและสิ่งปลูกสร้างที่ได้รับยกเว้นภาษี</w:t>
      </w:r>
    </w:p>
    <w:p w:rsidR="00ED2071" w:rsidRPr="006E2A0E" w:rsidRDefault="00ED2071" w:rsidP="00ED2071">
      <w:pPr>
        <w:shd w:val="clear" w:color="auto" w:fill="FFFFFF"/>
        <w:spacing w:before="150"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0066CC"/>
          <w:sz w:val="20"/>
          <w:szCs w:val="20"/>
          <w:u w:val="wave"/>
        </w:rPr>
      </w:pPr>
    </w:p>
    <w:tbl>
      <w:tblPr>
        <w:tblW w:w="10500" w:type="dxa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4411"/>
        <w:gridCol w:w="2641"/>
      </w:tblGrid>
      <w:tr w:rsidR="006E2A0E" w:rsidRPr="006E2A0E" w:rsidTr="00ED2071">
        <w:trPr>
          <w:jc w:val="center"/>
        </w:trPr>
        <w:tc>
          <w:tcPr>
            <w:tcW w:w="166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เจ้าของเป็นบุคคลธรรมดา</w:t>
            </w:r>
          </w:p>
        </w:tc>
        <w:tc>
          <w:tcPr>
            <w:tcW w:w="127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DAEE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เจ้าของเป็นนิติบุคคล</w:t>
            </w:r>
          </w:p>
        </w:tc>
      </w:tr>
      <w:tr w:rsidR="006E2A0E" w:rsidRPr="006E2A0E" w:rsidTr="006E2A0E">
        <w:trPr>
          <w:jc w:val="center"/>
        </w:trPr>
        <w:tc>
          <w:tcPr>
            <w:tcW w:w="166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1)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การประกอบเกษตรกรรม (ม.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40)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เกษตรกรรม (ม.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40) </w:t>
            </w:r>
          </w:p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ยกเว้น</w:t>
            </w:r>
            <w:proofErr w:type="gramStart"/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50</w:t>
            </w:r>
            <w:proofErr w:type="gramEnd"/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ล้านบาทแรก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ต่อเขต </w:t>
            </w:r>
            <w:proofErr w:type="spellStart"/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ไม่ยกเว้น</w:t>
            </w:r>
          </w:p>
        </w:tc>
      </w:tr>
      <w:tr w:rsidR="006E2A0E" w:rsidRPr="006E2A0E" w:rsidTr="006E2A0E">
        <w:trPr>
          <w:jc w:val="center"/>
        </w:trPr>
        <w:tc>
          <w:tcPr>
            <w:tcW w:w="166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เป็นที่อยู่อาศัย</w:t>
            </w:r>
          </w:p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41)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เป็นเจ้าของที่ดินและสิ่งปลูกสร้างมีชื่อในทะเบียนบ้าน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ยกเว้น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ล้านบาทแรก</w:t>
            </w:r>
          </w:p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เป็นเจ้าของสิ่งปลูกสร้าง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ไม่ได้เป็นเจ้าของที่ดิน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มีชื่อในทะเบียนบ้าน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ยกเว้น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10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ล้านบาทแรก</w:t>
            </w:r>
          </w:p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(1 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มีชื่ออยู่ได้แค่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1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จึงได้ยกเว้นแค่แห่งเดียวที่มีชื่ออยู่)</w:t>
            </w:r>
          </w:p>
        </w:tc>
        <w:tc>
          <w:tcPr>
            <w:tcW w:w="127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ไม่ยกเว้น</w:t>
            </w:r>
          </w:p>
        </w:tc>
      </w:tr>
      <w:tr w:rsidR="006E2A0E" w:rsidRPr="006E2A0E" w:rsidTr="006E2A0E">
        <w:trPr>
          <w:jc w:val="center"/>
        </w:trPr>
        <w:tc>
          <w:tcPr>
            <w:tcW w:w="166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ใช้ประโยชน์อื่น ๆ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ไม่ยกเว้น</w:t>
            </w:r>
          </w:p>
        </w:tc>
        <w:tc>
          <w:tcPr>
            <w:tcW w:w="127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ไม่ยกเว้น</w:t>
            </w:r>
          </w:p>
        </w:tc>
      </w:tr>
      <w:tr w:rsidR="006E2A0E" w:rsidRPr="006E2A0E" w:rsidTr="006E2A0E">
        <w:trPr>
          <w:jc w:val="center"/>
        </w:trPr>
        <w:tc>
          <w:tcPr>
            <w:tcW w:w="166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ทิ้งไว้ว่างเปล่า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ไม่ยกเว้น</w:t>
            </w:r>
          </w:p>
        </w:tc>
        <w:tc>
          <w:tcPr>
            <w:tcW w:w="127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ไม่ยกเว้น</w:t>
            </w:r>
          </w:p>
        </w:tc>
      </w:tr>
    </w:tbl>
    <w:p w:rsidR="006E2A0E" w:rsidRPr="006E2A0E" w:rsidRDefault="006E2A0E" w:rsidP="00ED2071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</w:p>
    <w:p w:rsidR="006E2A0E" w:rsidRPr="006E2A0E" w:rsidRDefault="006E2A0E" w:rsidP="00ED2071">
      <w:pPr>
        <w:shd w:val="clear" w:color="auto" w:fill="FFFFFF"/>
        <w:spacing w:before="150" w:after="0" w:line="240" w:lineRule="auto"/>
        <w:jc w:val="center"/>
        <w:outlineLvl w:val="1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ED2071"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  <w:cs/>
        </w:rPr>
        <w:t xml:space="preserve">อัตราภาษีตามมูลค่าของฐานภาษี อัตราภาษีใน </w:t>
      </w:r>
      <w:r w:rsidRPr="00ED2071"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</w:rPr>
        <w:t xml:space="preserve">2 </w:t>
      </w:r>
      <w:r w:rsidRPr="00ED2071"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  <w:cs/>
        </w:rPr>
        <w:t>ปีแรก</w:t>
      </w:r>
      <w:r w:rsidR="00ED2071"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</w:rPr>
        <w:t xml:space="preserve">  </w:t>
      </w:r>
      <w:r w:rsidR="00ED2071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  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(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เริ่ม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1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มกราคม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2563)</w:t>
      </w:r>
    </w:p>
    <w:p w:rsidR="006E2A0E" w:rsidRPr="006E2A0E" w:rsidRDefault="006E2A0E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1.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กรณี ประกอบเกษตรกรรม ของบุคคลธรรมดา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> </w:t>
      </w:r>
    </w:p>
    <w:tbl>
      <w:tblPr>
        <w:tblW w:w="10500" w:type="dxa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9"/>
        <w:gridCol w:w="3821"/>
      </w:tblGrid>
      <w:tr w:rsidR="006E2A0E" w:rsidRPr="006E2A0E" w:rsidTr="00943DBF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FDE9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มูลค่าทรัพย์สิน (ล้านบาท)</w:t>
            </w:r>
          </w:p>
        </w:tc>
        <w:tc>
          <w:tcPr>
            <w:tcW w:w="184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FDE9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อัตราภาษีต่อไป(ม.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94(1))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ล้านบาทแรก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ยกเว้น</w:t>
            </w:r>
          </w:p>
        </w:tc>
        <w:tc>
          <w:tcPr>
            <w:tcW w:w="184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75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184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0.01 %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100)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75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100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184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0.03 %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300)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100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184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0.05 %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500)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ส่วนที่เกิน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1,000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184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0.07 %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700)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1,000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184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0.1 %(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1,000)</w:t>
            </w:r>
          </w:p>
        </w:tc>
      </w:tr>
    </w:tbl>
    <w:p w:rsidR="006E2A0E" w:rsidRDefault="006E2A0E" w:rsidP="00ED207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lastRenderedPageBreak/>
        <w:t>๒.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 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กรณี</w:t>
      </w:r>
      <w:r w:rsidR="00943DBF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ที่ดินและสิ่งปลูกสร้าง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ของบุคคลธรรมดา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 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เป็นที่อยู่อาศัยและมีชื่อในทะเบียนบ้าน</w:t>
      </w:r>
    </w:p>
    <w:p w:rsidR="00ED2071" w:rsidRPr="006E2A0E" w:rsidRDefault="00ED2071" w:rsidP="00ED207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64A4A"/>
          <w:sz w:val="16"/>
          <w:szCs w:val="16"/>
        </w:rPr>
      </w:pPr>
    </w:p>
    <w:tbl>
      <w:tblPr>
        <w:tblW w:w="10500" w:type="dxa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9"/>
        <w:gridCol w:w="4611"/>
      </w:tblGrid>
      <w:tr w:rsidR="006E2A0E" w:rsidRPr="006E2A0E" w:rsidTr="00943DBF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FDE9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มูลค่าทรัพย์สิน (ล้านบาท)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FDE9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อัตราภาษีต่อไป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 (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ม.๙๔(๒))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ล้านบาทแรก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ยกเว้น (ม.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41)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25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0.03 %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ล้านละ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300)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ส่วนที่เกิน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 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0.05 %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ล้านละ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500)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ED2071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0.10 %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ล้านละ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1,000)</w:t>
            </w:r>
          </w:p>
        </w:tc>
      </w:tr>
    </w:tbl>
    <w:p w:rsidR="006E2A0E" w:rsidRDefault="006E2A0E" w:rsidP="00ED2071">
      <w:pPr>
        <w:shd w:val="clear" w:color="auto" w:fill="FFFFFF"/>
        <w:spacing w:before="180" w:after="180" w:line="240" w:lineRule="auto"/>
        <w:ind w:left="-284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การคำนวณ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="00ED2071">
        <w:rPr>
          <w:rFonts w:ascii="TH SarabunIT๙" w:eastAsia="Times New Roman" w:hAnsi="TH SarabunIT๙" w:cs="TH SarabunIT๙"/>
          <w:b/>
          <w:bCs/>
          <w:color w:val="364A4A"/>
          <w:sz w:val="40"/>
          <w:szCs w:val="40"/>
        </w:rPr>
        <w:t xml:space="preserve"> </w:t>
      </w:r>
      <w:r w:rsidR="00ED2071" w:rsidRPr="00ED2071">
        <w:rPr>
          <w:rFonts w:ascii="TH SarabunIT๙" w:eastAsia="Times New Roman" w:hAnsi="TH SarabunIT๙" w:cs="TH SarabunIT๙"/>
          <w:b/>
          <w:bCs/>
          <w:color w:val="364A4A"/>
          <w:sz w:val="40"/>
          <w:szCs w:val="40"/>
        </w:rPr>
        <w:t>≈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 </w:t>
      </w:r>
      <w:r w:rsidR="00ED2071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 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เอามูลค่าทรัพย์สิน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50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ล้านบาทแรกมาหักก่อน</w:t>
      </w:r>
      <w:r w:rsidR="00ED2071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แล้วจึงนำส่วนที่เกินมาคำนวณ</w:t>
      </w:r>
      <w:r w:rsidR="00ED2071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 xml:space="preserve"> </w:t>
      </w:r>
      <w:r w:rsidR="00ED2071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br/>
      </w:r>
      <w:r w:rsidR="00ED2071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 xml:space="preserve">                      ตาม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มาตรา</w:t>
      </w:r>
      <w:r w:rsidR="00ED2071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(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ม.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41 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และ มาตรา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 95)</w:t>
      </w:r>
    </w:p>
    <w:p w:rsidR="00943DBF" w:rsidRPr="006E2A0E" w:rsidRDefault="00943DBF" w:rsidP="00ED2071">
      <w:pPr>
        <w:shd w:val="clear" w:color="auto" w:fill="FFFFFF"/>
        <w:spacing w:before="180" w:after="180" w:line="240" w:lineRule="auto"/>
        <w:ind w:left="-284"/>
        <w:rPr>
          <w:rFonts w:ascii="TH SarabunIT๙" w:eastAsia="Times New Roman" w:hAnsi="TH SarabunIT๙" w:cs="TH SarabunIT๙"/>
          <w:color w:val="364A4A"/>
          <w:sz w:val="16"/>
          <w:szCs w:val="16"/>
        </w:rPr>
      </w:pPr>
    </w:p>
    <w:p w:rsidR="006E2A0E" w:rsidRPr="006E2A0E" w:rsidRDefault="006E2A0E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3. </w:t>
      </w:r>
      <w:r w:rsidR="00943DBF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กรณี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สิ่งปลูกสร้าง (ไม่ได้เป็นเจ้าของที่ดิน)</w:t>
      </w:r>
      <w:r w:rsidR="00943DBF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> 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ของบุคคลธรรมดา</w:t>
      </w:r>
      <w:proofErr w:type="gramStart"/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 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เป็นที่อยู่อาศัยและมีชื่อในทะเบียนบ้าน</w:t>
      </w:r>
      <w:proofErr w:type="gramEnd"/>
    </w:p>
    <w:tbl>
      <w:tblPr>
        <w:tblW w:w="10500" w:type="dxa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9"/>
        <w:gridCol w:w="4611"/>
      </w:tblGrid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มูลค่าทรัพย์สิน (ล้านบาท)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อัตราภาษีต่อไป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 (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94(3))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ล้านบาทแรก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ยกเว้น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(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41)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40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0.02 %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200)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ส่วนที่เกิน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40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65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0.03 %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300)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ส่วนที่เกิน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65 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 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90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0.05 %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500)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90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0.10 %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1,000)</w:t>
            </w:r>
          </w:p>
        </w:tc>
      </w:tr>
    </w:tbl>
    <w:p w:rsidR="00943DBF" w:rsidRDefault="006E2A0E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การคำนวณ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เอามูลค่าทรัพย์สิน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10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ล้านบาทแรก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มาหักก่อน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แล้วจึงนำส่วนที่เกินมาคำนวณ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ตามมาตรา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 (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ม.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41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และ มาตรา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 95)    </w:t>
      </w:r>
    </w:p>
    <w:p w:rsidR="006E2A0E" w:rsidRPr="006E2A0E" w:rsidRDefault="006E2A0E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16"/>
          <w:szCs w:val="16"/>
        </w:rPr>
      </w:pPr>
      <w:r w:rsidRPr="006E2A0E">
        <w:rPr>
          <w:rFonts w:ascii="TH SarabunIT๙" w:eastAsia="Times New Roman" w:hAnsi="TH SarabunIT๙" w:cs="TH SarabunIT๙"/>
          <w:color w:val="364A4A"/>
          <w:sz w:val="16"/>
          <w:szCs w:val="16"/>
        </w:rPr>
        <w:t>      </w:t>
      </w:r>
    </w:p>
    <w:p w:rsidR="006E2A0E" w:rsidRPr="006E2A0E" w:rsidRDefault="006E2A0E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4.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กรณีใช้ประโยชน์อื่น ๆ</w:t>
      </w:r>
      <w:proofErr w:type="gramStart"/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 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ใช้อยู่อาศัยแบบอื่น</w:t>
      </w:r>
      <w:proofErr w:type="gramEnd"/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 xml:space="preserve"> ๆ</w:t>
      </w:r>
    </w:p>
    <w:tbl>
      <w:tblPr>
        <w:tblW w:w="10500" w:type="dxa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9"/>
        <w:gridCol w:w="4611"/>
      </w:tblGrid>
      <w:tr w:rsidR="006E2A0E" w:rsidRPr="006E2A0E" w:rsidTr="00943DBF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FDE9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มูลค่าทรัพย์สิน (ล้านบาท)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FDE9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อัตราภาษีต่อไป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 (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94(4))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943DBF">
            <w:pPr>
              <w:tabs>
                <w:tab w:val="left" w:pos="242"/>
              </w:tabs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0.02 %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200)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943DBF">
            <w:pPr>
              <w:tabs>
                <w:tab w:val="left" w:pos="242"/>
              </w:tabs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 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75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0.03 %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300)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943DBF">
            <w:pPr>
              <w:tabs>
                <w:tab w:val="left" w:pos="242"/>
              </w:tabs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ส่วนที่เกิน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75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ล้าน แต่ไม่เกิน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0.05 %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500)</w:t>
            </w:r>
          </w:p>
        </w:tc>
      </w:tr>
      <w:tr w:rsidR="006E2A0E" w:rsidRPr="006E2A0E" w:rsidTr="006E2A0E">
        <w:trPr>
          <w:jc w:val="center"/>
        </w:trPr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943DBF">
            <w:pPr>
              <w:tabs>
                <w:tab w:val="left" w:pos="242"/>
              </w:tabs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100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22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0.10 %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1,000)</w:t>
            </w:r>
          </w:p>
        </w:tc>
      </w:tr>
    </w:tbl>
    <w:p w:rsidR="00943DBF" w:rsidRPr="00943DBF" w:rsidRDefault="00943DBF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b/>
          <w:bCs/>
          <w:color w:val="364A4A"/>
          <w:sz w:val="16"/>
          <w:szCs w:val="16"/>
          <w:u w:val="single"/>
        </w:rPr>
      </w:pPr>
    </w:p>
    <w:p w:rsidR="006E2A0E" w:rsidRPr="006E2A0E" w:rsidRDefault="006E2A0E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5. 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กรณีที่ดินหรือสิ่งปลูกสร้างที่ใช้ประโยชน์อื่น</w:t>
      </w:r>
      <w:proofErr w:type="gramStart"/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 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นอกจากประกอบเกษตรกรรมและเป็นที่อยู่อาศัย</w:t>
      </w:r>
      <w:proofErr w:type="gramEnd"/>
    </w:p>
    <w:tbl>
      <w:tblPr>
        <w:tblW w:w="10500" w:type="dxa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9"/>
        <w:gridCol w:w="4331"/>
      </w:tblGrid>
      <w:tr w:rsidR="006E2A0E" w:rsidRPr="006E2A0E" w:rsidTr="00943DBF">
        <w:trPr>
          <w:jc w:val="center"/>
        </w:trPr>
        <w:tc>
          <w:tcPr>
            <w:tcW w:w="297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FDE9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มูลค่าทรัพย์สิน (ล้านบาท)</w:t>
            </w:r>
          </w:p>
        </w:tc>
        <w:tc>
          <w:tcPr>
            <w:tcW w:w="208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shd w:val="clear" w:color="auto" w:fill="FDE9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อัตราภาษีต่อไป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 (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94(5))</w:t>
            </w:r>
          </w:p>
        </w:tc>
      </w:tr>
      <w:tr w:rsidR="006E2A0E" w:rsidRPr="006E2A0E" w:rsidTr="006E2A0E">
        <w:trPr>
          <w:jc w:val="center"/>
        </w:trPr>
        <w:tc>
          <w:tcPr>
            <w:tcW w:w="297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50  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08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0.30 %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3,000)</w:t>
            </w:r>
          </w:p>
        </w:tc>
      </w:tr>
      <w:tr w:rsidR="006E2A0E" w:rsidRPr="006E2A0E" w:rsidTr="006E2A0E">
        <w:trPr>
          <w:jc w:val="center"/>
        </w:trPr>
        <w:tc>
          <w:tcPr>
            <w:tcW w:w="297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 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200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08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0.40 %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4,000)</w:t>
            </w:r>
          </w:p>
        </w:tc>
      </w:tr>
      <w:tr w:rsidR="006E2A0E" w:rsidRPr="006E2A0E" w:rsidTr="006E2A0E">
        <w:trPr>
          <w:jc w:val="center"/>
        </w:trPr>
        <w:tc>
          <w:tcPr>
            <w:tcW w:w="297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ส่วนที่เกิน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200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ล้าน แต่ไม่เกิน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1,000 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08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0.50 %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5,000)</w:t>
            </w:r>
          </w:p>
        </w:tc>
      </w:tr>
      <w:tr w:rsidR="006E2A0E" w:rsidRPr="006E2A0E" w:rsidTr="006E2A0E">
        <w:trPr>
          <w:jc w:val="center"/>
        </w:trPr>
        <w:tc>
          <w:tcPr>
            <w:tcW w:w="297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ส่วนที่เกิน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1,000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ล้าน แต่ไม่เกิน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5,000 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08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0.60 %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6,000)</w:t>
            </w:r>
          </w:p>
        </w:tc>
      </w:tr>
      <w:tr w:rsidR="006E2A0E" w:rsidRPr="006E2A0E" w:rsidTr="006E2A0E">
        <w:trPr>
          <w:jc w:val="center"/>
        </w:trPr>
        <w:tc>
          <w:tcPr>
            <w:tcW w:w="297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5,000  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08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0.70 %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7,000)</w:t>
            </w:r>
          </w:p>
        </w:tc>
      </w:tr>
    </w:tbl>
    <w:p w:rsidR="006E2A0E" w:rsidRPr="006E2A0E" w:rsidRDefault="006E2A0E" w:rsidP="00ED2071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</w:p>
    <w:p w:rsidR="006E2A0E" w:rsidRPr="006E2A0E" w:rsidRDefault="006E2A0E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</w:rPr>
        <w:t xml:space="preserve">6. 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single"/>
          <w:cs/>
        </w:rPr>
        <w:t>กรณีที่ดินหรือสิ่งปลูกสร้างที่ทิ้งไว้ว่างเปล่าหรือไม่ได้ทำประโยชน์ตามควรแก่สภาพ</w:t>
      </w:r>
    </w:p>
    <w:tbl>
      <w:tblPr>
        <w:tblW w:w="10500" w:type="dxa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4"/>
        <w:gridCol w:w="4176"/>
      </w:tblGrid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มูลค่าทรัพย์สิน (ล้านบาท)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อัตราภาษีต่อไป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 (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94(6))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0.30 %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3,000)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200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0.40 %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4,000)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ส่วนที่เกิน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แต่ไม่เกิน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1,000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0.50 %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5,000)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ส่วนที่เกิน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1,000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ล้าน แต่ไม่เกิน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5,000 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0.60 %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6,000)</w:t>
            </w:r>
          </w:p>
        </w:tc>
      </w:tr>
      <w:tr w:rsidR="006E2A0E" w:rsidRPr="006E2A0E" w:rsidTr="006E2A0E">
        <w:trPr>
          <w:jc w:val="center"/>
        </w:trPr>
        <w:tc>
          <w:tcPr>
            <w:tcW w:w="322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ED2071">
            <w:pPr>
              <w:spacing w:before="180" w:after="18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ส่วนที่เกิน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5,000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</w:p>
        </w:tc>
        <w:tc>
          <w:tcPr>
            <w:tcW w:w="2130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0.70 %  (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ล้านละ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7,000)</w:t>
            </w:r>
          </w:p>
        </w:tc>
      </w:tr>
    </w:tbl>
    <w:p w:rsidR="006E2A0E" w:rsidRDefault="006E2A0E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</w:rPr>
        <w:t> </w:t>
      </w:r>
    </w:p>
    <w:p w:rsidR="00943DBF" w:rsidRPr="006E2A0E" w:rsidRDefault="00943DBF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</w:p>
    <w:p w:rsidR="006E2A0E" w:rsidRPr="006E2A0E" w:rsidRDefault="006E2A0E" w:rsidP="00ED2071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0070C0"/>
          <w:sz w:val="36"/>
          <w:szCs w:val="36"/>
          <w:u w:val="wave"/>
        </w:rPr>
      </w:pPr>
      <w:r w:rsidRPr="005825C0">
        <w:rPr>
          <w:rFonts w:ascii="TH SarabunIT๙" w:eastAsia="Times New Roman" w:hAnsi="TH SarabunIT๙" w:cs="TH SarabunIT๙"/>
          <w:b/>
          <w:bCs/>
          <w:color w:val="0070C0"/>
          <w:sz w:val="36"/>
          <w:szCs w:val="36"/>
          <w:u w:val="wave"/>
          <w:cs/>
        </w:rPr>
        <w:lastRenderedPageBreak/>
        <w:t>อัตราภาษีในเวลาปกติ</w:t>
      </w:r>
      <w:r w:rsidRPr="005825C0">
        <w:rPr>
          <w:rFonts w:ascii="TH SarabunIT๙" w:eastAsia="Times New Roman" w:hAnsi="TH SarabunIT๙" w:cs="TH SarabunIT๙"/>
          <w:b/>
          <w:bCs/>
          <w:color w:val="0070C0"/>
          <w:sz w:val="36"/>
          <w:szCs w:val="36"/>
          <w:u w:val="wave"/>
        </w:rPr>
        <w:t>  (</w:t>
      </w:r>
      <w:r w:rsidRPr="005825C0">
        <w:rPr>
          <w:rFonts w:ascii="TH SarabunIT๙" w:eastAsia="Times New Roman" w:hAnsi="TH SarabunIT๙" w:cs="TH SarabunIT๙"/>
          <w:b/>
          <w:bCs/>
          <w:color w:val="0070C0"/>
          <w:sz w:val="36"/>
          <w:szCs w:val="36"/>
          <w:u w:val="wave"/>
          <w:cs/>
        </w:rPr>
        <w:t xml:space="preserve">หลัง </w:t>
      </w:r>
      <w:r w:rsidRPr="005825C0">
        <w:rPr>
          <w:rFonts w:ascii="TH SarabunIT๙" w:eastAsia="Times New Roman" w:hAnsi="TH SarabunIT๙" w:cs="TH SarabunIT๙"/>
          <w:b/>
          <w:bCs/>
          <w:color w:val="0070C0"/>
          <w:sz w:val="36"/>
          <w:szCs w:val="36"/>
          <w:u w:val="wave"/>
        </w:rPr>
        <w:t xml:space="preserve">2 </w:t>
      </w:r>
      <w:r w:rsidRPr="005825C0">
        <w:rPr>
          <w:rFonts w:ascii="TH SarabunIT๙" w:eastAsia="Times New Roman" w:hAnsi="TH SarabunIT๙" w:cs="TH SarabunIT๙"/>
          <w:b/>
          <w:bCs/>
          <w:color w:val="0070C0"/>
          <w:sz w:val="36"/>
          <w:szCs w:val="36"/>
          <w:u w:val="wave"/>
          <w:cs/>
        </w:rPr>
        <w:t>ปีแรก)</w:t>
      </w:r>
    </w:p>
    <w:tbl>
      <w:tblPr>
        <w:tblW w:w="10500" w:type="dxa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2835"/>
        <w:gridCol w:w="3973"/>
      </w:tblGrid>
      <w:tr w:rsidR="006E2A0E" w:rsidRPr="006E2A0E" w:rsidTr="00943DBF">
        <w:trPr>
          <w:jc w:val="center"/>
        </w:trPr>
        <w:tc>
          <w:tcPr>
            <w:tcW w:w="3692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ประเภทที่ดินหรือสิ่งปลูกสร้าง</w:t>
            </w:r>
          </w:p>
        </w:tc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อัตราสูงสุดที่กำหนด</w:t>
            </w:r>
          </w:p>
        </w:tc>
        <w:tc>
          <w:tcPr>
            <w:tcW w:w="3973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ข้อยกเว้นกรณีเจ้าของเป็น</w:t>
            </w:r>
            <w:r w:rsidR="00943DB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6E2A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บุคคลธรรมดา</w:t>
            </w:r>
          </w:p>
        </w:tc>
      </w:tr>
      <w:tr w:rsidR="006E2A0E" w:rsidRPr="006E2A0E" w:rsidTr="00943DBF">
        <w:trPr>
          <w:jc w:val="center"/>
        </w:trPr>
        <w:tc>
          <w:tcPr>
            <w:tcW w:w="3692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3DBF" w:rsidRPr="00943DBF" w:rsidRDefault="006E2A0E" w:rsidP="00943DBF">
            <w:pPr>
              <w:pStyle w:val="a7"/>
              <w:numPr>
                <w:ilvl w:val="0"/>
                <w:numId w:val="2"/>
              </w:numPr>
              <w:tabs>
                <w:tab w:val="left" w:pos="401"/>
              </w:tabs>
              <w:spacing w:before="180" w:after="180" w:line="240" w:lineRule="auto"/>
              <w:ind w:left="0" w:firstLine="117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ใช้ประกอบเกษตรกรรมได้แก่</w:t>
            </w:r>
            <w:r w:rsidR="00943DBF" w:rsidRPr="00943DBF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943DBF" w:rsidRPr="00943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</w:t>
            </w:r>
            <w:r w:rsidR="00943D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="00943DBF" w:rsidRPr="00943D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943DBF" w:rsidRPr="00943D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E2A0E" w:rsidRPr="00943DBF" w:rsidRDefault="006E2A0E" w:rsidP="00943DBF">
            <w:pPr>
              <w:pStyle w:val="a7"/>
              <w:spacing w:before="180" w:after="18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ทำไร่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ทำสวน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เลี้ยงสัตว์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เลี้ยงสัตว์น้ำ </w:t>
            </w:r>
            <w:r w:rsidR="00943D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(ม.</w:t>
            </w:r>
            <w:r w:rsidRPr="00943DBF">
              <w:rPr>
                <w:rFonts w:ascii="TH SarabunIT๙" w:eastAsia="Times New Roman" w:hAnsi="TH SarabunIT๙" w:cs="TH SarabunIT๙"/>
                <w:sz w:val="32"/>
                <w:szCs w:val="32"/>
              </w:rPr>
              <w:t>37)</w:t>
            </w:r>
          </w:p>
        </w:tc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0.15 % </w:t>
            </w:r>
            <w:proofErr w:type="gramStart"/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( 2</w:t>
            </w:r>
            <w:proofErr w:type="gramEnd"/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ปีแรก</w:t>
            </w:r>
            <w:r w:rsidR="00943DB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อัตราสูงสุด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คือ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0.10 %)</w:t>
            </w:r>
          </w:p>
        </w:tc>
        <w:tc>
          <w:tcPr>
            <w:tcW w:w="3973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943DBF">
            <w:pPr>
              <w:spacing w:before="180" w:after="1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ยกเว้นมูลค่า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50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ล้านบาทแรก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ต่อเขต </w:t>
            </w:r>
            <w:proofErr w:type="spellStart"/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E2A0E" w:rsidRPr="006E2A0E" w:rsidTr="00943DBF">
        <w:trPr>
          <w:jc w:val="center"/>
        </w:trPr>
        <w:tc>
          <w:tcPr>
            <w:tcW w:w="3692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ind w:firstLine="1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2)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เป็นที่อยู่อาศัย</w:t>
            </w:r>
          </w:p>
        </w:tc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0.30 %  ( 2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ปีแรก</w:t>
            </w:r>
            <w:r w:rsidR="00943DBF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อัตราสูงสุด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คือ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  0.10 %</w:t>
            </w:r>
          </w:p>
        </w:tc>
        <w:tc>
          <w:tcPr>
            <w:tcW w:w="3973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943DBF">
            <w:pPr>
              <w:spacing w:before="180" w:after="18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เป็นเจ้าของที่ดินและสิ่งปลูกสร้าง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มีชื่อในทะเบียนบ้าน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ยกเว้น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50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ล้านบาทแรก</w:t>
            </w:r>
          </w:p>
          <w:p w:rsidR="006E2A0E" w:rsidRPr="006E2A0E" w:rsidRDefault="00943DBF" w:rsidP="00943DBF">
            <w:pPr>
              <w:spacing w:before="180" w:after="1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เป็นเจ้าของสิ่งปลูกสร้างไม่ได้เป็นเจ้าของ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ที่ดิน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มีชื่อในทะเบียนบ้าน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ยกเว้น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10 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บาทแรก</w:t>
            </w:r>
          </w:p>
        </w:tc>
      </w:tr>
      <w:tr w:rsidR="006E2A0E" w:rsidRPr="006E2A0E" w:rsidTr="00943DBF">
        <w:trPr>
          <w:jc w:val="center"/>
        </w:trPr>
        <w:tc>
          <w:tcPr>
            <w:tcW w:w="3692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ind w:firstLine="1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3)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ใช้ประโยชน์อื่น ๆ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นอกจาก</w:t>
            </w:r>
            <w:r w:rsidR="00943DB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การทำ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เกษตรกรรมหรือที่อยู่อาศัย</w:t>
            </w:r>
          </w:p>
        </w:tc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1.20 %</w:t>
            </w:r>
          </w:p>
        </w:tc>
        <w:tc>
          <w:tcPr>
            <w:tcW w:w="3973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943DBF">
            <w:pPr>
              <w:spacing w:before="180" w:after="1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ไม่ยกเว้น</w:t>
            </w:r>
          </w:p>
        </w:tc>
      </w:tr>
      <w:tr w:rsidR="006E2A0E" w:rsidRPr="006E2A0E" w:rsidTr="00943DBF">
        <w:trPr>
          <w:jc w:val="center"/>
        </w:trPr>
        <w:tc>
          <w:tcPr>
            <w:tcW w:w="3692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ind w:firstLine="1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4)  </w:t>
            </w: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ทิ้งไว้ว่างเปล่า</w:t>
            </w:r>
          </w:p>
        </w:tc>
        <w:tc>
          <w:tcPr>
            <w:tcW w:w="2835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6E2A0E" w:rsidP="00943DBF">
            <w:pPr>
              <w:spacing w:before="180" w:after="18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E2A0E">
              <w:rPr>
                <w:rFonts w:ascii="TH SarabunIT๙" w:eastAsia="Times New Roman" w:hAnsi="TH SarabunIT๙" w:cs="TH SarabunIT๙"/>
                <w:sz w:val="32"/>
                <w:szCs w:val="32"/>
              </w:rPr>
              <w:t>1.20 %</w:t>
            </w:r>
          </w:p>
        </w:tc>
        <w:tc>
          <w:tcPr>
            <w:tcW w:w="3973" w:type="dxa"/>
            <w:tcBorders>
              <w:top w:val="single" w:sz="6" w:space="0" w:color="6E9696"/>
              <w:left w:val="single" w:sz="6" w:space="0" w:color="6E9696"/>
              <w:bottom w:val="single" w:sz="6" w:space="0" w:color="6E9696"/>
              <w:right w:val="single" w:sz="6" w:space="0" w:color="6E96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2A0E" w:rsidRPr="006E2A0E" w:rsidRDefault="00943DBF" w:rsidP="00943DBF">
            <w:pPr>
              <w:spacing w:before="180" w:after="18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2A0E" w:rsidRPr="006E2A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ไม่ยกเว้น</w:t>
            </w:r>
          </w:p>
        </w:tc>
      </w:tr>
    </w:tbl>
    <w:p w:rsidR="005825C0" w:rsidRPr="005825C0" w:rsidRDefault="005825C0" w:rsidP="00943DBF">
      <w:pPr>
        <w:shd w:val="clear" w:color="auto" w:fill="FFFFFF"/>
        <w:spacing w:before="180" w:after="180" w:line="240" w:lineRule="auto"/>
        <w:ind w:left="-284"/>
        <w:jc w:val="thaiDistribute"/>
        <w:rPr>
          <w:rFonts w:ascii="TH SarabunIT๙" w:eastAsia="Times New Roman" w:hAnsi="TH SarabunIT๙" w:cs="TH SarabunIT๙" w:hint="cs"/>
          <w:b/>
          <w:bCs/>
          <w:color w:val="364A4A"/>
          <w:sz w:val="8"/>
          <w:szCs w:val="8"/>
          <w:u w:val="wave"/>
        </w:rPr>
      </w:pPr>
    </w:p>
    <w:p w:rsidR="006E2A0E" w:rsidRPr="006E2A0E" w:rsidRDefault="006E2A0E" w:rsidP="00943DBF">
      <w:pPr>
        <w:shd w:val="clear" w:color="auto" w:fill="FFFFFF"/>
        <w:spacing w:before="180" w:after="180" w:line="240" w:lineRule="auto"/>
        <w:ind w:left="-284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5825C0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wave"/>
          <w:cs/>
        </w:rPr>
        <w:t>มาตรา</w:t>
      </w:r>
      <w:r w:rsidRPr="005825C0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wave"/>
        </w:rPr>
        <w:t>  96</w:t>
      </w:r>
      <w:r w:rsidR="00943DBF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เพื่อเป็นการบรรเทาการชำระภาษีใน</w:t>
      </w:r>
      <w:r w:rsidR="00943DBF">
        <w:rPr>
          <w:rFonts w:ascii="TH SarabunIT๙" w:eastAsia="Times New Roman" w:hAnsi="TH SarabunIT๙" w:cs="TH SarabunIT๙"/>
          <w:color w:val="364A4A"/>
          <w:sz w:val="32"/>
          <w:szCs w:val="32"/>
        </w:rPr>
        <w:t> 3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ปีแรกของการจัดเก็บภาษีที่ดินและสิ่งปลูกสร้างตาม พ.ร.บ.</w:t>
      </w:r>
      <w:r w:rsidR="00943DBF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 xml:space="preserve"> นี้  </w:t>
      </w:r>
      <w:r w:rsidR="00943DBF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br/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ให้</w:t>
      </w:r>
      <w:r w:rsidR="00943DBF">
        <w:rPr>
          <w:rFonts w:ascii="TH SarabunIT๙" w:eastAsia="Times New Roman" w:hAnsi="TH SarabunIT๙" w:cs="TH SarabunIT๙" w:hint="cs"/>
          <w:b/>
          <w:bCs/>
          <w:color w:val="364A4A"/>
          <w:sz w:val="32"/>
          <w:szCs w:val="32"/>
          <w:cs/>
        </w:rPr>
        <w:t xml:space="preserve">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ยกเว้นการจัดเก็บภาษีสำหรับ</w:t>
      </w:r>
      <w:r w:rsidRPr="00943DBF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เจ้าของ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ที่ดินหรือสิ่งปลูกสร้าง</w:t>
      </w:r>
      <w:r w:rsidR="00943DBF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 xml:space="preserve"> 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ซึ่งเป็น</w:t>
      </w:r>
      <w:r w:rsidR="00943DBF">
        <w:rPr>
          <w:rFonts w:ascii="TH SarabunIT๙" w:eastAsia="Times New Roman" w:hAnsi="TH SarabunIT๙" w:cs="TH SarabunIT๙" w:hint="cs"/>
          <w:b/>
          <w:bCs/>
          <w:color w:val="364A4A"/>
          <w:sz w:val="32"/>
          <w:szCs w:val="32"/>
          <w:cs/>
        </w:rPr>
        <w:t xml:space="preserve"> 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บุคคลธรรมดา</w:t>
      </w:r>
      <w:r w:rsidR="00943DBF">
        <w:rPr>
          <w:rFonts w:ascii="TH SarabunIT๙" w:eastAsia="Times New Roman" w:hAnsi="TH SarabunIT๙" w:cs="TH SarabunIT๙" w:hint="cs"/>
          <w:b/>
          <w:bCs/>
          <w:color w:val="364A4A"/>
          <w:sz w:val="32"/>
          <w:szCs w:val="32"/>
          <w:cs/>
        </w:rPr>
        <w:t xml:space="preserve"> 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และใช้ประโยชน์ในการประกอบ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เกษตรกรรม</w:t>
      </w:r>
    </w:p>
    <w:p w:rsidR="006E2A0E" w:rsidRPr="006E2A0E" w:rsidRDefault="006E2A0E" w:rsidP="00943DBF">
      <w:pPr>
        <w:shd w:val="clear" w:color="auto" w:fill="FFFFFF"/>
        <w:spacing w:before="180" w:after="180" w:line="240" w:lineRule="auto"/>
        <w:ind w:left="-284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5825C0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wave"/>
          <w:cs/>
        </w:rPr>
        <w:t>มาตรา</w:t>
      </w:r>
      <w:r w:rsidRPr="005825C0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u w:val="wave"/>
        </w:rPr>
        <w:t>  97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ผู้ที่เคยเสียภาษีโรงเรือนและที่ดินหรือภาษีบำรุงท้องที่และต้องเสียเพิ่มขึ้นจากเดิม</w:t>
      </w:r>
      <w:r w:rsid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เนื่องจากกฎหมาย</w:t>
      </w:r>
      <w:r w:rsidR="005825C0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>นี้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ส่วนต่างเมื่อเทียบกับแบบเดิมจะได้บรรเทาภาระ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ดังนี้</w:t>
      </w:r>
    </w:p>
    <w:p w:rsidR="006E2A0E" w:rsidRPr="005825C0" w:rsidRDefault="006E2A0E" w:rsidP="005825C0">
      <w:pPr>
        <w:pStyle w:val="a7"/>
        <w:numPr>
          <w:ilvl w:val="0"/>
          <w:numId w:val="4"/>
        </w:num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 w:hint="cs"/>
          <w:color w:val="364A4A"/>
          <w:sz w:val="32"/>
          <w:szCs w:val="32"/>
        </w:rPr>
      </w:pP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ปีที่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1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จ่ายแบบเดิม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+ 25 %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ของส่วนต่าง</w:t>
      </w:r>
    </w:p>
    <w:p w:rsidR="006E2A0E" w:rsidRPr="005825C0" w:rsidRDefault="006E2A0E" w:rsidP="005825C0">
      <w:pPr>
        <w:pStyle w:val="a7"/>
        <w:numPr>
          <w:ilvl w:val="0"/>
          <w:numId w:val="4"/>
        </w:num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ปีที่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2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จ่ายแบบเดิม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+ 50 %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ของส่วนต่าง</w:t>
      </w:r>
    </w:p>
    <w:p w:rsidR="006E2A0E" w:rsidRPr="005825C0" w:rsidRDefault="006E2A0E" w:rsidP="005825C0">
      <w:pPr>
        <w:pStyle w:val="a7"/>
        <w:numPr>
          <w:ilvl w:val="0"/>
          <w:numId w:val="4"/>
        </w:num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ปีที่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3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จ่ายแบบเดิม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+ 75 %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ของส่วนต่าง</w:t>
      </w:r>
    </w:p>
    <w:p w:rsidR="005825C0" w:rsidRDefault="006E2A0E" w:rsidP="005825C0">
      <w:pPr>
        <w:shd w:val="clear" w:color="auto" w:fill="FFFFFF"/>
        <w:spacing w:before="150" w:after="0" w:line="240" w:lineRule="auto"/>
        <w:ind w:left="-284"/>
        <w:jc w:val="thaiDistribute"/>
        <w:outlineLvl w:val="1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5825C0"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  <w:cs/>
        </w:rPr>
        <w:t>ผู้จ่ายภาษี</w:t>
      </w:r>
    </w:p>
    <w:p w:rsidR="006E2A0E" w:rsidRPr="006E2A0E" w:rsidRDefault="006E2A0E" w:rsidP="005825C0">
      <w:pPr>
        <w:shd w:val="clear" w:color="auto" w:fill="FFFFFF"/>
        <w:spacing w:before="150" w:after="0" w:line="240" w:lineRule="auto"/>
        <w:ind w:left="-284"/>
        <w:jc w:val="thaiDistribute"/>
        <w:outlineLvl w:val="1"/>
        <w:rPr>
          <w:rFonts w:ascii="TH SarabunIT๙" w:eastAsia="Times New Roman" w:hAnsi="TH SarabunIT๙" w:cs="TH SarabunIT๙"/>
          <w:color w:val="364A4A"/>
          <w:sz w:val="8"/>
          <w:szCs w:val="8"/>
        </w:rPr>
      </w:pPr>
      <w:r w:rsidRPr="006E2A0E">
        <w:rPr>
          <w:rFonts w:ascii="TH SarabunIT๙" w:eastAsia="Times New Roman" w:hAnsi="TH SarabunIT๙" w:cs="TH SarabunIT๙"/>
          <w:color w:val="364A4A"/>
          <w:sz w:val="8"/>
          <w:szCs w:val="8"/>
        </w:rPr>
        <w:t> </w:t>
      </w:r>
    </w:p>
    <w:p w:rsidR="006E2A0E" w:rsidRPr="005825C0" w:rsidRDefault="006E2A0E" w:rsidP="005825C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ผู้มีชื่อเป็นเจ้าของที่ดินหรือสิ่งปลูกสร้าง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ณ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วันที่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1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มกราคม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ของปีนั้น</w:t>
      </w:r>
    </w:p>
    <w:p w:rsidR="006E2A0E" w:rsidRPr="005825C0" w:rsidRDefault="006E2A0E" w:rsidP="005825C0">
      <w:pPr>
        <w:pStyle w:val="a7"/>
        <w:numPr>
          <w:ilvl w:val="0"/>
          <w:numId w:val="2"/>
        </w:num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ผู้จ่ายภาษี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ต้องจ่ายทุกปี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>  (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มาตรา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>9)</w:t>
      </w:r>
    </w:p>
    <w:p w:rsidR="006E2A0E" w:rsidRPr="005825C0" w:rsidRDefault="006E2A0E" w:rsidP="005825C0">
      <w:pPr>
        <w:pStyle w:val="a7"/>
        <w:numPr>
          <w:ilvl w:val="0"/>
          <w:numId w:val="2"/>
        </w:num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ชำระภาษี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ภายในเดือน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เมษายน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ของปีนั้น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>  (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มาตรา</w:t>
      </w:r>
      <w:r w:rsidRPr="005825C0">
        <w:rPr>
          <w:rFonts w:ascii="TH SarabunIT๙" w:eastAsia="Times New Roman" w:hAnsi="TH SarabunIT๙" w:cs="TH SarabunIT๙"/>
          <w:color w:val="364A4A"/>
          <w:sz w:val="32"/>
          <w:szCs w:val="32"/>
        </w:rPr>
        <w:t>  46)</w:t>
      </w:r>
    </w:p>
    <w:p w:rsidR="006E2A0E" w:rsidRPr="006E2A0E" w:rsidRDefault="006E2A0E" w:rsidP="00943DBF">
      <w:pPr>
        <w:shd w:val="clear" w:color="auto" w:fill="FFFFFF"/>
        <w:spacing w:before="150" w:after="0" w:line="240" w:lineRule="auto"/>
        <w:ind w:left="-284"/>
        <w:jc w:val="thaiDistribute"/>
        <w:outlineLvl w:val="1"/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</w:rPr>
      </w:pPr>
      <w:r w:rsidRPr="005825C0"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  <w:cs/>
        </w:rPr>
        <w:t>เบี้ยปรับและเงินเพิ่ม</w:t>
      </w:r>
    </w:p>
    <w:p w:rsidR="006E2A0E" w:rsidRPr="006E2A0E" w:rsidRDefault="005825C0" w:rsidP="005825C0">
      <w:pPr>
        <w:shd w:val="clear" w:color="auto" w:fill="FFFFFF"/>
        <w:tabs>
          <w:tab w:val="left" w:pos="709"/>
        </w:tabs>
        <w:spacing w:before="180" w:after="180" w:line="240" w:lineRule="auto"/>
        <w:ind w:left="-284" w:firstLine="568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 1. </w:t>
      </w: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ab/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ในกรณีผู้เสียภาษีมิได้ชำระภาษีภายในเวลาที่กำหนด ให้เสียเบี้ยปรับร้อยละ </w:t>
      </w: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40 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ของภาษีที่ค้างชำระ</w:t>
      </w:r>
      <w:proofErr w:type="gramStart"/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>  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(</w:t>
      </w:r>
      <w:proofErr w:type="gramEnd"/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มาตรา 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68)  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เว้นแต่ผู้เสียภาษีได้ชำระก่อนจะได้รับหนังสือแจ้งเตือนให้เสียเบี้ยปรับร้อยละ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 10</w:t>
      </w:r>
    </w:p>
    <w:p w:rsidR="006E2A0E" w:rsidRPr="006E2A0E" w:rsidRDefault="005825C0" w:rsidP="005825C0">
      <w:pPr>
        <w:shd w:val="clear" w:color="auto" w:fill="FFFFFF"/>
        <w:spacing w:before="180" w:after="180" w:line="240" w:lineRule="auto"/>
        <w:ind w:left="-284" w:firstLine="568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lastRenderedPageBreak/>
        <w:t xml:space="preserve">2. </w:t>
      </w:r>
      <w:r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>ในกรณี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มิได้ชำระภาษีภายในเวลาที่กำหนด</w:t>
      </w: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ให้เสียเงินเพิ่มอีกร้อยละ 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1 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ต่อเดือนของภาษีที่ค้างชำระ</w:t>
      </w: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นอกเหนือจากเบี้ยปรับ</w:t>
      </w:r>
      <w:proofErr w:type="gramStart"/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 40</w:t>
      </w:r>
      <w:proofErr w:type="gramEnd"/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% </w:t>
      </w: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 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(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มาตรา</w:t>
      </w:r>
      <w:r w:rsidR="006E2A0E"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  70)</w:t>
      </w:r>
    </w:p>
    <w:p w:rsidR="006E2A0E" w:rsidRPr="006E2A0E" w:rsidRDefault="006E2A0E" w:rsidP="005825C0">
      <w:pPr>
        <w:shd w:val="clear" w:color="auto" w:fill="FFFFFF"/>
        <w:spacing w:before="150" w:after="0" w:line="240" w:lineRule="auto"/>
        <w:ind w:left="-284" w:firstLine="568"/>
        <w:jc w:val="thaiDistribute"/>
        <w:outlineLvl w:val="1"/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</w:rPr>
      </w:pPr>
      <w:r w:rsidRPr="005825C0">
        <w:rPr>
          <w:rFonts w:ascii="TH SarabunIT๙" w:eastAsia="Times New Roman" w:hAnsi="TH SarabunIT๙" w:cs="TH SarabunIT๙"/>
          <w:b/>
          <w:bCs/>
          <w:color w:val="0066CC"/>
          <w:sz w:val="36"/>
          <w:szCs w:val="36"/>
          <w:u w:val="wave"/>
          <w:cs/>
        </w:rPr>
        <w:t>สรุปเกณฑ์สำหรับคนมีบ้าน</w:t>
      </w:r>
    </w:p>
    <w:p w:rsidR="006E2A0E" w:rsidRPr="006E2A0E" w:rsidRDefault="006E2A0E" w:rsidP="005825C0">
      <w:pPr>
        <w:shd w:val="clear" w:color="auto" w:fill="FFFFFF"/>
        <w:spacing w:before="180" w:after="180" w:line="240" w:lineRule="auto"/>
        <w:ind w:left="-284" w:firstLine="568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1.  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ที่อยู่หลัก</w:t>
      </w:r>
      <w:proofErr w:type="gramStart"/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ของบุคคลธรรมดา</w:t>
      </w:r>
      <w:proofErr w:type="gramEnd"/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คือเป็นเจ้าของบ้านและที่ดิน</w:t>
      </w:r>
      <w:r w:rsidR="00874C2A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หรือคอนโด</w:t>
      </w:r>
      <w:r w:rsidR="00874C2A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พร้อมมีชื่อในทะเบียนบ้านนั้น</w:t>
      </w:r>
      <w:r w:rsidR="00874C2A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 xml:space="preserve">ด้วย  </w:t>
      </w:r>
      <w:r w:rsidR="00874C2A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br/>
        <w:t xml:space="preserve">           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ได้รับยกเว้นภาษีมูลค่า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50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ล้านบาทแรก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ส่วนเกินคิดตามอัตราภาษี</w:t>
      </w:r>
    </w:p>
    <w:p w:rsidR="006E2A0E" w:rsidRPr="006E2A0E" w:rsidRDefault="006E2A0E" w:rsidP="005825C0">
      <w:pPr>
        <w:shd w:val="clear" w:color="auto" w:fill="FFFFFF"/>
        <w:spacing w:before="180" w:after="180" w:line="240" w:lineRule="auto"/>
        <w:ind w:left="-284" w:firstLine="568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2.  </w:t>
      </w:r>
      <w:proofErr w:type="gramStart"/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ที่อยู่รอง 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ของบุคคลธรรมดา</w:t>
      </w:r>
      <w:proofErr w:type="gramEnd"/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คือ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เป็นเจ้าของแต่ไม่มีชื่อในทะเบียนบ้านเสียภาษีตั้งแต่บาทแรก</w:t>
      </w:r>
    </w:p>
    <w:p w:rsidR="006E2A0E" w:rsidRPr="006E2A0E" w:rsidRDefault="006E2A0E" w:rsidP="005825C0">
      <w:pPr>
        <w:shd w:val="clear" w:color="auto" w:fill="FFFFFF"/>
        <w:spacing w:before="180" w:after="180" w:line="240" w:lineRule="auto"/>
        <w:ind w:left="-284" w:firstLine="568"/>
        <w:jc w:val="thaiDistribute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>3.  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ที่อยู่หลัก</w:t>
      </w:r>
      <w:r w:rsidRPr="006E2A0E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ของบุคคลธรรมดา</w:t>
      </w:r>
      <w:proofErr w:type="gramStart"/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คือ</w:t>
      </w:r>
      <w:proofErr w:type="gramEnd"/>
      <w:r w:rsidR="00874C2A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เป็นเจ้าของบ้าน</w:t>
      </w:r>
      <w:r w:rsidR="00874C2A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มีชื่อในทะเบียนบ้านแต่ไม่ได้เป็นเจ้าของที่ดิน</w:t>
      </w:r>
      <w:r w:rsidR="00874C2A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ได้รับ</w:t>
      </w:r>
      <w:r w:rsidR="00874C2A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t>การ</w:t>
      </w:r>
      <w:r w:rsidR="00874C2A">
        <w:rPr>
          <w:rFonts w:ascii="TH SarabunIT๙" w:eastAsia="Times New Roman" w:hAnsi="TH SarabunIT๙" w:cs="TH SarabunIT๙" w:hint="cs"/>
          <w:color w:val="364A4A"/>
          <w:sz w:val="32"/>
          <w:szCs w:val="32"/>
          <w:cs/>
        </w:rPr>
        <w:br/>
        <w:t xml:space="preserve">           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 xml:space="preserve">ยกเว้นภาษีมูลค่า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10 </w:t>
      </w:r>
      <w:r w:rsidRPr="006E2A0E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ล้านบาทแรก</w:t>
      </w:r>
    </w:p>
    <w:p w:rsidR="001D6A81" w:rsidRDefault="001D6A81" w:rsidP="00ED207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83935" w:rsidRPr="00874C2A" w:rsidRDefault="00383935" w:rsidP="00ED207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383935" w:rsidRDefault="00383935" w:rsidP="00ED207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83935" w:rsidRDefault="00383935" w:rsidP="00ED207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83935" w:rsidRDefault="00383935" w:rsidP="00ED207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83935" w:rsidRDefault="00383935" w:rsidP="00ED207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83935" w:rsidRPr="00383935" w:rsidRDefault="00383935" w:rsidP="0038393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383935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กองคลัง</w:t>
      </w:r>
      <w:r w:rsidRPr="00383935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</w:rPr>
        <w:t xml:space="preserve">  </w:t>
      </w:r>
      <w:r w:rsidRPr="00383935">
        <w:rPr>
          <w:rFonts w:ascii="TH SarabunIT๙" w:eastAsia="Times New Roman" w:hAnsi="TH SarabunIT๙" w:cs="TH SarabunIT๙"/>
          <w:b/>
          <w:bCs/>
          <w:color w:val="364A4A"/>
          <w:sz w:val="32"/>
          <w:szCs w:val="32"/>
          <w:cs/>
        </w:rPr>
        <w:t>งานเจ็ดเก็บและพัฒนารายได้</w:t>
      </w:r>
    </w:p>
    <w:p w:rsidR="00383935" w:rsidRPr="00383935" w:rsidRDefault="00383935" w:rsidP="0038393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160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หมู่ที่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3 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ตำบลหนองผักนาก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</w:rPr>
        <w:t xml:space="preserve">  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อำเภอสามชุก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</w:rPr>
        <w:t> </w:t>
      </w:r>
    </w:p>
    <w:p w:rsidR="00383935" w:rsidRPr="00383935" w:rsidRDefault="00383935" w:rsidP="00383935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64A4A"/>
          <w:sz w:val="32"/>
          <w:szCs w:val="32"/>
        </w:rPr>
      </w:pP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จังหวัดสุพรรณบุรี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</w:rPr>
        <w:t>  72130</w:t>
      </w:r>
    </w:p>
    <w:p w:rsidR="00383935" w:rsidRPr="00383935" w:rsidRDefault="00383935" w:rsidP="003839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4A4A"/>
          <w:sz w:val="21"/>
          <w:szCs w:val="21"/>
        </w:rPr>
      </w:pP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โทรศัพท์</w:t>
      </w: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> /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  <w:cs/>
        </w:rPr>
        <w:t>โทรสาร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</w:rPr>
        <w:t>  0-35</w:t>
      </w: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>49</w:t>
      </w:r>
      <w:r w:rsidRPr="00383935">
        <w:rPr>
          <w:rFonts w:ascii="TH SarabunIT๙" w:eastAsia="Times New Roman" w:hAnsi="TH SarabunIT๙" w:cs="TH SarabunIT๙"/>
          <w:color w:val="364A4A"/>
          <w:sz w:val="32"/>
          <w:szCs w:val="32"/>
        </w:rPr>
        <w:t>-</w:t>
      </w:r>
      <w:r>
        <w:rPr>
          <w:rFonts w:ascii="TH SarabunIT๙" w:eastAsia="Times New Roman" w:hAnsi="TH SarabunIT๙" w:cs="TH SarabunIT๙"/>
          <w:color w:val="364A4A"/>
          <w:sz w:val="32"/>
          <w:szCs w:val="32"/>
        </w:rPr>
        <w:t>567</w:t>
      </w:r>
    </w:p>
    <w:p w:rsidR="00383935" w:rsidRDefault="00383935" w:rsidP="00ED207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83935" w:rsidRDefault="00383935" w:rsidP="00ED207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83935" w:rsidRDefault="00383935" w:rsidP="00ED207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83935" w:rsidRPr="006E2A0E" w:rsidRDefault="00383935" w:rsidP="00ED207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383935" w:rsidRPr="006E2A0E" w:rsidSect="00943DBF">
      <w:pgSz w:w="11906" w:h="16838"/>
      <w:pgMar w:top="851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C5F"/>
    <w:multiLevelType w:val="multilevel"/>
    <w:tmpl w:val="38D6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C3C8C"/>
    <w:multiLevelType w:val="hybridMultilevel"/>
    <w:tmpl w:val="AADA14E6"/>
    <w:lvl w:ilvl="0" w:tplc="34748C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620A9"/>
    <w:multiLevelType w:val="hybridMultilevel"/>
    <w:tmpl w:val="1480BE86"/>
    <w:lvl w:ilvl="0" w:tplc="DFFC57E2">
      <w:numFmt w:val="bullet"/>
      <w:lvlText w:val="-"/>
      <w:lvlJc w:val="left"/>
      <w:pPr>
        <w:ind w:left="7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773032B8"/>
    <w:multiLevelType w:val="hybridMultilevel"/>
    <w:tmpl w:val="252ED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0E"/>
    <w:rsid w:val="001D6A81"/>
    <w:rsid w:val="00383935"/>
    <w:rsid w:val="005825C0"/>
    <w:rsid w:val="006E2A0E"/>
    <w:rsid w:val="00874C2A"/>
    <w:rsid w:val="00943DBF"/>
    <w:rsid w:val="00E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2A0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6E2A0E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E2A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6E2A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2A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2A0E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943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2A0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6E2A0E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E2A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6E2A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2A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2A0E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94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2020-08-06T03:46:00Z</dcterms:created>
  <dcterms:modified xsi:type="dcterms:W3CDTF">2020-08-06T04:49:00Z</dcterms:modified>
</cp:coreProperties>
</file>